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4FFB8" w14:textId="68784D30" w:rsidR="0048283A" w:rsidRPr="00FB53D7" w:rsidRDefault="00D86A12" w:rsidP="000D3179">
      <w:pPr>
        <w:rPr>
          <w:rFonts w:ascii="微软雅黑" w:eastAsia="微软雅黑" w:hAnsi="微软雅黑"/>
          <w:color w:val="FF0000"/>
          <w:sz w:val="32"/>
          <w:szCs w:val="36"/>
        </w:rPr>
      </w:pPr>
      <w:proofErr w:type="gramStart"/>
      <w:r w:rsidRPr="00FB53D7">
        <w:rPr>
          <w:rFonts w:ascii="微软雅黑" w:eastAsia="微软雅黑" w:hAnsi="微软雅黑" w:hint="eastAsia"/>
          <w:sz w:val="32"/>
          <w:szCs w:val="36"/>
        </w:rPr>
        <w:t>【公益宝贝】蔚海行动</w:t>
      </w:r>
      <w:proofErr w:type="gramEnd"/>
      <w:r w:rsidRPr="00FB53D7">
        <w:rPr>
          <w:rFonts w:ascii="微软雅黑" w:eastAsia="微软雅黑" w:hAnsi="微软雅黑" w:hint="eastAsia"/>
          <w:sz w:val="32"/>
          <w:szCs w:val="36"/>
        </w:rPr>
        <w:t>月度反馈</w:t>
      </w:r>
      <w:r w:rsidRPr="00FB53D7">
        <w:rPr>
          <w:rFonts w:ascii="微软雅黑" w:eastAsia="微软雅黑" w:hAnsi="微软雅黑"/>
          <w:sz w:val="32"/>
          <w:szCs w:val="36"/>
        </w:rPr>
        <w:t xml:space="preserve"> 2023</w:t>
      </w:r>
      <w:r w:rsidR="00FB53D7" w:rsidRPr="00FB53D7">
        <w:rPr>
          <w:rFonts w:ascii="微软雅黑" w:eastAsia="微软雅黑" w:hAnsi="微软雅黑"/>
          <w:sz w:val="32"/>
          <w:szCs w:val="36"/>
        </w:rPr>
        <w:t>10</w:t>
      </w:r>
    </w:p>
    <w:p w14:paraId="5AF3B77F" w14:textId="3582CB2E" w:rsidR="00D86A12" w:rsidRPr="00713E9D" w:rsidRDefault="00D86A12" w:rsidP="00D86A12">
      <w:pPr>
        <w:rPr>
          <w:rFonts w:ascii="微软雅黑" w:eastAsia="微软雅黑" w:hAnsi="微软雅黑"/>
          <w:sz w:val="24"/>
          <w:szCs w:val="28"/>
        </w:rPr>
      </w:pPr>
      <w:r w:rsidRPr="00713E9D">
        <w:rPr>
          <w:rFonts w:ascii="微软雅黑" w:eastAsia="微软雅黑" w:hAnsi="微软雅黑"/>
          <w:sz w:val="24"/>
          <w:szCs w:val="28"/>
        </w:rPr>
        <w:t>一、项目进展</w:t>
      </w:r>
    </w:p>
    <w:p w14:paraId="786BA007" w14:textId="77777777" w:rsidR="000B43BD" w:rsidRPr="00BC09B1" w:rsidRDefault="000B43BD" w:rsidP="000B43BD">
      <w:pPr>
        <w:rPr>
          <w:rFonts w:ascii="微软雅黑" w:eastAsia="微软雅黑" w:hAnsi="微软雅黑" w:cs="Segoe UI"/>
          <w:shd w:val="clear" w:color="auto" w:fill="FAFAFA"/>
        </w:rPr>
      </w:pPr>
      <w:r w:rsidRPr="00BC09B1">
        <w:rPr>
          <w:rFonts w:ascii="微软雅黑" w:eastAsia="微软雅黑" w:hAnsi="微软雅黑" w:cs="Segoe UI" w:hint="eastAsia"/>
          <w:shd w:val="clear" w:color="auto" w:fill="FAFAFA"/>
        </w:rPr>
        <w:t>海草床的新邻居-刺参</w:t>
      </w:r>
    </w:p>
    <w:p w14:paraId="1E4810E5" w14:textId="7A365C18" w:rsidR="00BD573E" w:rsidRPr="000B43BD" w:rsidRDefault="000B43BD" w:rsidP="00BD573E">
      <w:pPr>
        <w:rPr>
          <w:rFonts w:ascii="微软雅黑" w:eastAsia="微软雅黑" w:hAnsi="微软雅黑"/>
          <w:sz w:val="24"/>
          <w:szCs w:val="28"/>
        </w:rPr>
      </w:pPr>
      <w:r>
        <w:rPr>
          <w:rFonts w:ascii="Times New Roman" w:hAnsi="Times New Roman" w:cs="Times New Roman"/>
          <w:noProof/>
          <w:color w:val="000000"/>
          <w:sz w:val="28"/>
        </w:rPr>
        <w:drawing>
          <wp:inline distT="0" distB="0" distL="0" distR="0" wp14:anchorId="1277F364" wp14:editId="1EC101BF">
            <wp:extent cx="2417445" cy="3223260"/>
            <wp:effectExtent l="0" t="0" r="15240" b="1905"/>
            <wp:docPr id="14023951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395174"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rot="16200000">
                      <a:off x="0" y="0"/>
                      <a:ext cx="2443064" cy="3257222"/>
                    </a:xfrm>
                    <a:prstGeom prst="rect">
                      <a:avLst/>
                    </a:prstGeom>
                    <a:noFill/>
                    <a:ln>
                      <a:noFill/>
                    </a:ln>
                  </pic:spPr>
                </pic:pic>
              </a:graphicData>
            </a:graphic>
          </wp:inline>
        </w:drawing>
      </w:r>
    </w:p>
    <w:p w14:paraId="0F10C7BC" w14:textId="77777777" w:rsidR="000B43BD" w:rsidRDefault="000B43BD" w:rsidP="000B43BD">
      <w:pPr>
        <w:rPr>
          <w:rFonts w:ascii="微软雅黑" w:eastAsia="微软雅黑" w:hAnsi="微软雅黑" w:cs="Tahoma"/>
          <w:color w:val="FF0000"/>
          <w:sz w:val="22"/>
        </w:rPr>
      </w:pPr>
    </w:p>
    <w:p w14:paraId="51DF2BD1" w14:textId="0943F4BE" w:rsidR="000B43BD" w:rsidRPr="000D3179" w:rsidRDefault="000B43BD" w:rsidP="000B43BD">
      <w:pPr>
        <w:rPr>
          <w:rFonts w:ascii="微软雅黑" w:eastAsia="微软雅黑" w:hAnsi="微软雅黑" w:cs="Tahoma"/>
          <w:sz w:val="22"/>
        </w:rPr>
      </w:pPr>
      <w:r w:rsidRPr="000D3179">
        <w:rPr>
          <w:rFonts w:ascii="微软雅黑" w:eastAsia="微软雅黑" w:hAnsi="微软雅黑" w:cs="Tahoma" w:hint="eastAsia"/>
          <w:sz w:val="22"/>
        </w:rPr>
        <w:t>10月，我们开展了多营养层次综合模式构建，在修复的海草床底播了脉红螺与海参，它们都来自于项目地近岸海区。海参和</w:t>
      </w:r>
      <w:proofErr w:type="gramStart"/>
      <w:r w:rsidRPr="000D3179">
        <w:rPr>
          <w:rFonts w:ascii="微软雅黑" w:eastAsia="微软雅黑" w:hAnsi="微软雅黑" w:cs="Tahoma" w:hint="eastAsia"/>
          <w:sz w:val="22"/>
        </w:rPr>
        <w:t>脉红螺</w:t>
      </w:r>
      <w:proofErr w:type="gramEnd"/>
      <w:r w:rsidRPr="000D3179">
        <w:rPr>
          <w:rFonts w:ascii="微软雅黑" w:eastAsia="微软雅黑" w:hAnsi="微软雅黑" w:cs="Tahoma" w:hint="eastAsia"/>
          <w:sz w:val="22"/>
        </w:rPr>
        <w:t>的加入让海草床的生态系统更加稳定，欣欣向荣。</w:t>
      </w:r>
    </w:p>
    <w:p w14:paraId="2F7D4EB7" w14:textId="77777777" w:rsidR="000B43BD" w:rsidRDefault="000B43BD" w:rsidP="000B43BD">
      <w:pPr>
        <w:rPr>
          <w:rFonts w:ascii="微软雅黑" w:eastAsia="微软雅黑" w:hAnsi="微软雅黑" w:cs="Tahoma"/>
          <w:color w:val="FF0000"/>
          <w:sz w:val="22"/>
        </w:rPr>
      </w:pPr>
      <w:r>
        <w:rPr>
          <w:rFonts w:ascii="微软雅黑" w:eastAsia="微软雅黑" w:hAnsi="微软雅黑" w:cs="Tahoma" w:hint="eastAsia"/>
          <w:noProof/>
          <w:color w:val="FF0000"/>
          <w:sz w:val="22"/>
        </w:rPr>
        <w:drawing>
          <wp:inline distT="0" distB="0" distL="0" distR="0" wp14:anchorId="1DD51D37" wp14:editId="13CE931C">
            <wp:extent cx="5270500" cy="2964815"/>
            <wp:effectExtent l="0" t="0" r="6350" b="6985"/>
            <wp:docPr id="1709596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59651" name="图片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0500" cy="2964815"/>
                    </a:xfrm>
                    <a:prstGeom prst="rect">
                      <a:avLst/>
                    </a:prstGeom>
                    <a:noFill/>
                    <a:ln>
                      <a:noFill/>
                    </a:ln>
                  </pic:spPr>
                </pic:pic>
              </a:graphicData>
            </a:graphic>
          </wp:inline>
        </w:drawing>
      </w:r>
    </w:p>
    <w:p w14:paraId="75417CEC" w14:textId="77777777" w:rsidR="000B43BD" w:rsidRPr="000D3179" w:rsidRDefault="000B43BD" w:rsidP="000B43BD">
      <w:pPr>
        <w:rPr>
          <w:rFonts w:ascii="微软雅黑" w:eastAsia="微软雅黑" w:hAnsi="微软雅黑" w:cs="Tahoma"/>
          <w:sz w:val="22"/>
        </w:rPr>
      </w:pPr>
      <w:r w:rsidRPr="000D3179">
        <w:rPr>
          <w:rFonts w:ascii="微软雅黑" w:eastAsia="微软雅黑" w:hAnsi="微软雅黑" w:cs="Tahoma" w:hint="eastAsia"/>
          <w:sz w:val="22"/>
        </w:rPr>
        <w:t>图1. 脉红螺生态底播</w:t>
      </w:r>
    </w:p>
    <w:p w14:paraId="6C625DA5" w14:textId="77777777" w:rsidR="000B43BD" w:rsidRDefault="000B43BD" w:rsidP="000B43BD">
      <w:pPr>
        <w:rPr>
          <w:rFonts w:ascii="微软雅黑" w:eastAsia="微软雅黑" w:hAnsi="微软雅黑" w:cs="Tahoma"/>
          <w:color w:val="FF0000"/>
          <w:sz w:val="22"/>
        </w:rPr>
      </w:pPr>
      <w:r>
        <w:rPr>
          <w:rFonts w:ascii="微软雅黑" w:eastAsia="微软雅黑" w:hAnsi="微软雅黑" w:cs="Tahoma" w:hint="eastAsia"/>
          <w:noProof/>
          <w:color w:val="FF0000"/>
          <w:sz w:val="22"/>
        </w:rPr>
        <w:drawing>
          <wp:inline distT="0" distB="0" distL="0" distR="0" wp14:anchorId="76EE61A0" wp14:editId="322429C4">
            <wp:extent cx="2416810" cy="3222625"/>
            <wp:effectExtent l="0" t="0" r="2540" b="15875"/>
            <wp:docPr id="9771133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1337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39807" cy="3252880"/>
                    </a:xfrm>
                    <a:prstGeom prst="rect">
                      <a:avLst/>
                    </a:prstGeom>
                    <a:noFill/>
                    <a:ln>
                      <a:noFill/>
                    </a:ln>
                  </pic:spPr>
                </pic:pic>
              </a:graphicData>
            </a:graphic>
          </wp:inline>
        </w:drawing>
      </w:r>
    </w:p>
    <w:p w14:paraId="14AF8326" w14:textId="77777777" w:rsidR="000B43BD" w:rsidRPr="000D3179" w:rsidRDefault="000B43BD" w:rsidP="000B43BD">
      <w:pPr>
        <w:rPr>
          <w:rFonts w:ascii="微软雅黑" w:eastAsia="微软雅黑" w:hAnsi="微软雅黑" w:cs="Tahoma"/>
          <w:sz w:val="22"/>
        </w:rPr>
      </w:pPr>
      <w:r w:rsidRPr="000D3179">
        <w:rPr>
          <w:rFonts w:ascii="微软雅黑" w:eastAsia="微软雅黑" w:hAnsi="微软雅黑" w:cs="Tahoma" w:hint="eastAsia"/>
          <w:sz w:val="22"/>
        </w:rPr>
        <w:t>图2. 刺参生态底播</w:t>
      </w:r>
    </w:p>
    <w:p w14:paraId="591F713F" w14:textId="4738D413" w:rsidR="00BD573E" w:rsidRPr="000D3179" w:rsidRDefault="00D74086" w:rsidP="00D86A12">
      <w:pPr>
        <w:rPr>
          <w:rFonts w:ascii="微软雅黑" w:eastAsia="微软雅黑" w:hAnsi="微软雅黑"/>
          <w:sz w:val="24"/>
          <w:szCs w:val="28"/>
        </w:rPr>
      </w:pPr>
      <w:r w:rsidRPr="000D3179">
        <w:rPr>
          <w:rFonts w:ascii="微软雅黑" w:eastAsia="微软雅黑" w:hAnsi="微软雅黑" w:cs="Tahoma" w:hint="eastAsia"/>
          <w:sz w:val="22"/>
        </w:rPr>
        <w:t>在这个新的“草</w:t>
      </w:r>
      <w:r w:rsidRPr="000D3179">
        <w:rPr>
          <w:rFonts w:ascii="微软雅黑" w:eastAsia="微软雅黑" w:hAnsi="微软雅黑" w:cs="Tahoma"/>
          <w:sz w:val="22"/>
        </w:rPr>
        <w:t>-贝-螺-参”多营养层次生态系统中,脉红螺通过滤水和生物沉积作用降低水体中颗粒物含量，可以增加水体透明度,有利于海草和浮游植物进行光合作用;而海草和浮游植物利用脉红螺和海参代谢过程中释放的游离二氧化碳和氨氮作为原料，通过光合作用产生溶解氧再反馈给脉红螺和海参；海参则会利用海草碎屑及脉红螺产生的生物沉积物作为食物来源。这种养殖模式，在取得显著经济效益的同时，减轻规模化养殖活动对环境的压力。</w:t>
      </w:r>
    </w:p>
    <w:p w14:paraId="4868D184" w14:textId="77777777" w:rsidR="00D86A12" w:rsidRPr="00713E9D" w:rsidRDefault="00D86A12" w:rsidP="00D86A12">
      <w:pPr>
        <w:rPr>
          <w:rFonts w:ascii="微软雅黑" w:eastAsia="微软雅黑" w:hAnsi="微软雅黑"/>
          <w:sz w:val="24"/>
          <w:szCs w:val="28"/>
        </w:rPr>
      </w:pPr>
    </w:p>
    <w:p w14:paraId="48B24AD1" w14:textId="77777777" w:rsidR="00D86A12" w:rsidRDefault="00D86A12" w:rsidP="00D86A12">
      <w:pPr>
        <w:rPr>
          <w:rFonts w:ascii="微软雅黑" w:eastAsia="微软雅黑" w:hAnsi="微软雅黑"/>
          <w:sz w:val="24"/>
          <w:szCs w:val="28"/>
        </w:rPr>
      </w:pPr>
      <w:r w:rsidRPr="00713E9D">
        <w:rPr>
          <w:rFonts w:ascii="微软雅黑" w:eastAsia="微软雅黑" w:hAnsi="微软雅黑" w:hint="eastAsia"/>
          <w:sz w:val="24"/>
          <w:szCs w:val="28"/>
        </w:rPr>
        <w:t>二、筹款概况</w:t>
      </w:r>
    </w:p>
    <w:p w14:paraId="6C620385" w14:textId="0D67F3CA" w:rsidR="00977CFD" w:rsidRDefault="00977CFD" w:rsidP="00D86A12">
      <w:pPr>
        <w:rPr>
          <w:rFonts w:ascii="微软雅黑" w:eastAsia="微软雅黑" w:hAnsi="微软雅黑"/>
          <w:sz w:val="24"/>
          <w:szCs w:val="28"/>
        </w:rPr>
      </w:pPr>
      <w:r>
        <w:rPr>
          <w:rFonts w:ascii="微软雅黑" w:eastAsia="微软雅黑" w:hAnsi="微软雅黑" w:hint="eastAsia"/>
          <w:sz w:val="24"/>
          <w:szCs w:val="28"/>
        </w:rPr>
        <w:t>1、整体情况：</w:t>
      </w:r>
    </w:p>
    <w:p w14:paraId="6C84CDC1" w14:textId="7692E37E" w:rsidR="00977CFD" w:rsidRDefault="00977CFD" w:rsidP="00D86A12">
      <w:pPr>
        <w:rPr>
          <w:rFonts w:ascii="微软雅黑" w:eastAsia="微软雅黑" w:hAnsi="微软雅黑"/>
          <w:sz w:val="24"/>
          <w:szCs w:val="28"/>
        </w:rPr>
      </w:pPr>
      <w:r>
        <w:rPr>
          <w:noProof/>
        </w:rPr>
        <w:drawing>
          <wp:inline distT="0" distB="0" distL="0" distR="0" wp14:anchorId="7C2E4318" wp14:editId="495C4757">
            <wp:extent cx="6400800" cy="1722492"/>
            <wp:effectExtent l="0" t="0" r="0" b="0"/>
            <wp:docPr id="14639808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80885" name=""/>
                    <pic:cNvPicPr/>
                  </pic:nvPicPr>
                  <pic:blipFill>
                    <a:blip r:embed="rId9"/>
                    <a:stretch>
                      <a:fillRect/>
                    </a:stretch>
                  </pic:blipFill>
                  <pic:spPr>
                    <a:xfrm>
                      <a:off x="0" y="0"/>
                      <a:ext cx="6422469" cy="1728323"/>
                    </a:xfrm>
                    <a:prstGeom prst="rect">
                      <a:avLst/>
                    </a:prstGeom>
                  </pic:spPr>
                </pic:pic>
              </a:graphicData>
            </a:graphic>
          </wp:inline>
        </w:drawing>
      </w:r>
    </w:p>
    <w:p w14:paraId="0B7C9DA1" w14:textId="77777777" w:rsidR="00977CFD" w:rsidRDefault="00977CFD" w:rsidP="00D86A12">
      <w:pPr>
        <w:rPr>
          <w:rFonts w:ascii="微软雅黑" w:eastAsia="微软雅黑" w:hAnsi="微软雅黑"/>
          <w:sz w:val="24"/>
          <w:szCs w:val="28"/>
        </w:rPr>
      </w:pPr>
    </w:p>
    <w:p w14:paraId="7EBCD595" w14:textId="2E0B8867" w:rsidR="00977CFD" w:rsidRPr="00713E9D" w:rsidRDefault="00977CFD" w:rsidP="00D86A12">
      <w:pPr>
        <w:rPr>
          <w:rFonts w:ascii="微软雅黑" w:eastAsia="微软雅黑" w:hAnsi="微软雅黑"/>
          <w:sz w:val="24"/>
          <w:szCs w:val="28"/>
        </w:rPr>
      </w:pPr>
      <w:r>
        <w:rPr>
          <w:rFonts w:ascii="微软雅黑" w:eastAsia="微软雅黑" w:hAnsi="微软雅黑" w:hint="eastAsia"/>
          <w:sz w:val="24"/>
          <w:szCs w:val="28"/>
        </w:rPr>
        <w:t>2、本月情况：</w:t>
      </w:r>
    </w:p>
    <w:p w14:paraId="4C749060" w14:textId="0490F19F" w:rsidR="00C91DBA" w:rsidRDefault="005767F1" w:rsidP="00D86A12">
      <w:pPr>
        <w:rPr>
          <w:rFonts w:ascii="微软雅黑" w:eastAsia="微软雅黑" w:hAnsi="微软雅黑"/>
          <w:sz w:val="24"/>
          <w:szCs w:val="28"/>
        </w:rPr>
      </w:pPr>
      <w:r w:rsidRPr="000D3179">
        <w:rPr>
          <w:rFonts w:ascii="微软雅黑" w:eastAsia="微软雅黑" w:hAnsi="微软雅黑"/>
          <w:sz w:val="22"/>
          <w:szCs w:val="24"/>
        </w:rPr>
        <w:t>2023 年</w:t>
      </w:r>
      <w:r w:rsidR="001562BB" w:rsidRPr="000D3179">
        <w:rPr>
          <w:rFonts w:ascii="微软雅黑" w:eastAsia="微软雅黑" w:hAnsi="微软雅黑"/>
          <w:sz w:val="22"/>
          <w:szCs w:val="24"/>
        </w:rPr>
        <w:t>10</w:t>
      </w:r>
      <w:r w:rsidRPr="000D3179">
        <w:rPr>
          <w:rFonts w:ascii="微软雅黑" w:eastAsia="微软雅黑" w:hAnsi="微软雅黑"/>
          <w:sz w:val="22"/>
          <w:szCs w:val="24"/>
        </w:rPr>
        <w:t>月，</w:t>
      </w:r>
      <w:proofErr w:type="gramStart"/>
      <w:r w:rsidRPr="000D3179">
        <w:rPr>
          <w:rFonts w:ascii="微软雅黑" w:eastAsia="微软雅黑" w:hAnsi="微软雅黑"/>
          <w:sz w:val="22"/>
          <w:szCs w:val="24"/>
        </w:rPr>
        <w:t>阿里巴巴公益</w:t>
      </w:r>
      <w:proofErr w:type="gramEnd"/>
      <w:r w:rsidRPr="000D3179">
        <w:rPr>
          <w:rFonts w:ascii="微软雅黑" w:eastAsia="微软雅黑" w:hAnsi="微软雅黑"/>
          <w:sz w:val="22"/>
          <w:szCs w:val="24"/>
        </w:rPr>
        <w:t>【公益宝贝-蔚海行动绿色家居支持计划】项目共收到善款</w:t>
      </w:r>
      <w:r w:rsidR="007E739F" w:rsidRPr="000D3179">
        <w:rPr>
          <w:rFonts w:ascii="微软雅黑" w:eastAsia="微软雅黑" w:hAnsi="微软雅黑"/>
          <w:sz w:val="22"/>
          <w:szCs w:val="24"/>
        </w:rPr>
        <w:t>1,249</w:t>
      </w:r>
      <w:r w:rsidRPr="000D3179">
        <w:rPr>
          <w:rFonts w:ascii="微软雅黑" w:eastAsia="微软雅黑" w:hAnsi="微软雅黑"/>
          <w:sz w:val="22"/>
          <w:szCs w:val="24"/>
        </w:rPr>
        <w:t>笔，共计</w:t>
      </w:r>
      <w:r w:rsidR="007E739F" w:rsidRPr="000D3179">
        <w:rPr>
          <w:rFonts w:ascii="微软雅黑" w:eastAsia="微软雅黑" w:hAnsi="微软雅黑"/>
          <w:sz w:val="22"/>
          <w:szCs w:val="24"/>
        </w:rPr>
        <w:t>107.24</w:t>
      </w:r>
      <w:r w:rsidRPr="000D3179">
        <w:rPr>
          <w:rFonts w:ascii="微软雅黑" w:eastAsia="微软雅黑" w:hAnsi="微软雅黑"/>
          <w:sz w:val="22"/>
          <w:szCs w:val="24"/>
        </w:rPr>
        <w:t>元（具体金额以最终年度财务披露为准），感谢</w:t>
      </w:r>
      <w:proofErr w:type="gramStart"/>
      <w:r w:rsidRPr="000D3179">
        <w:rPr>
          <w:rFonts w:ascii="微软雅黑" w:eastAsia="微软雅黑" w:hAnsi="微软雅黑"/>
          <w:sz w:val="22"/>
          <w:szCs w:val="24"/>
        </w:rPr>
        <w:t>淘宝天猫</w:t>
      </w:r>
      <w:proofErr w:type="gramEnd"/>
      <w:r w:rsidRPr="000D3179">
        <w:rPr>
          <w:rFonts w:ascii="微软雅黑" w:eastAsia="微软雅黑" w:hAnsi="微软雅黑"/>
          <w:sz w:val="22"/>
          <w:szCs w:val="24"/>
        </w:rPr>
        <w:t>家居行业所有公益宝贝爱心商家、爱心网友的支持！</w:t>
      </w:r>
      <w:r w:rsidR="00D86A12" w:rsidRPr="000D3179">
        <w:rPr>
          <w:rFonts w:ascii="微软雅黑" w:eastAsia="微软雅黑" w:hAnsi="微软雅黑"/>
          <w:sz w:val="22"/>
          <w:szCs w:val="24"/>
        </w:rPr>
        <w:cr/>
      </w:r>
      <w:r w:rsidR="001562BB">
        <w:rPr>
          <w:noProof/>
        </w:rPr>
        <w:drawing>
          <wp:inline distT="0" distB="0" distL="0" distR="0" wp14:anchorId="60B3255A" wp14:editId="6354F6C4">
            <wp:extent cx="3484859" cy="4933950"/>
            <wp:effectExtent l="0" t="0" r="1905" b="0"/>
            <wp:docPr id="19369898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89897" name=""/>
                    <pic:cNvPicPr/>
                  </pic:nvPicPr>
                  <pic:blipFill>
                    <a:blip r:embed="rId10"/>
                    <a:stretch>
                      <a:fillRect/>
                    </a:stretch>
                  </pic:blipFill>
                  <pic:spPr>
                    <a:xfrm>
                      <a:off x="0" y="0"/>
                      <a:ext cx="3488503" cy="4939109"/>
                    </a:xfrm>
                    <a:prstGeom prst="rect">
                      <a:avLst/>
                    </a:prstGeom>
                  </pic:spPr>
                </pic:pic>
              </a:graphicData>
            </a:graphic>
          </wp:inline>
        </w:drawing>
      </w:r>
    </w:p>
    <w:p w14:paraId="783A424A" w14:textId="720532A3" w:rsidR="00D86A12" w:rsidRPr="00713E9D" w:rsidRDefault="00C91DBA" w:rsidP="00D86A12">
      <w:pPr>
        <w:rPr>
          <w:rFonts w:ascii="微软雅黑" w:eastAsia="微软雅黑" w:hAnsi="微软雅黑"/>
          <w:sz w:val="24"/>
          <w:szCs w:val="28"/>
        </w:rPr>
      </w:pPr>
      <w:r w:rsidRPr="00713E9D">
        <w:rPr>
          <w:rFonts w:ascii="微软雅黑" w:eastAsia="微软雅黑" w:hAnsi="微软雅黑"/>
          <w:sz w:val="24"/>
          <w:szCs w:val="28"/>
        </w:rPr>
        <w:t xml:space="preserve"> </w:t>
      </w:r>
    </w:p>
    <w:p w14:paraId="0D0F5F61" w14:textId="08898CD1" w:rsidR="00FD41DC" w:rsidRDefault="0020407D" w:rsidP="00D86A12">
      <w:pPr>
        <w:rPr>
          <w:rFonts w:ascii="微软雅黑" w:eastAsia="微软雅黑" w:hAnsi="微软雅黑"/>
          <w:sz w:val="24"/>
          <w:szCs w:val="28"/>
        </w:rPr>
      </w:pPr>
      <w:r>
        <w:rPr>
          <w:rFonts w:ascii="微软雅黑" w:eastAsia="微软雅黑" w:hAnsi="微软雅黑"/>
          <w:sz w:val="24"/>
          <w:szCs w:val="28"/>
        </w:rPr>
        <w:t>10</w:t>
      </w:r>
      <w:r w:rsidR="00FD41DC" w:rsidRPr="00BC74FE">
        <w:rPr>
          <w:rFonts w:ascii="微软雅黑" w:eastAsia="微软雅黑" w:hAnsi="微软雅黑"/>
          <w:sz w:val="24"/>
          <w:szCs w:val="28"/>
        </w:rPr>
        <w:t>月</w:t>
      </w:r>
      <w:r w:rsidR="00FD41DC" w:rsidRPr="00713E9D">
        <w:rPr>
          <w:rFonts w:ascii="微软雅黑" w:eastAsia="微软雅黑" w:hAnsi="微软雅黑"/>
          <w:sz w:val="24"/>
          <w:szCs w:val="28"/>
        </w:rPr>
        <w:t>份公益宝贝爱心商家捐赠金额 Top20</w:t>
      </w:r>
    </w:p>
    <w:p w14:paraId="340E8E24" w14:textId="1321E5E5" w:rsidR="00C91DBA" w:rsidRPr="00713E9D" w:rsidRDefault="002E4227" w:rsidP="00D86A12">
      <w:pPr>
        <w:rPr>
          <w:rFonts w:ascii="微软雅黑" w:eastAsia="微软雅黑" w:hAnsi="微软雅黑"/>
          <w:sz w:val="24"/>
          <w:szCs w:val="28"/>
        </w:rPr>
      </w:pPr>
      <w:r>
        <w:rPr>
          <w:noProof/>
        </w:rPr>
        <w:drawing>
          <wp:inline distT="0" distB="0" distL="0" distR="0" wp14:anchorId="167D40AF" wp14:editId="2CA84565">
            <wp:extent cx="4550334" cy="3124200"/>
            <wp:effectExtent l="0" t="0" r="3175" b="0"/>
            <wp:docPr id="18885549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54953" name=""/>
                    <pic:cNvPicPr/>
                  </pic:nvPicPr>
                  <pic:blipFill>
                    <a:blip r:embed="rId11"/>
                    <a:stretch>
                      <a:fillRect/>
                    </a:stretch>
                  </pic:blipFill>
                  <pic:spPr>
                    <a:xfrm>
                      <a:off x="0" y="0"/>
                      <a:ext cx="4560155" cy="3130943"/>
                    </a:xfrm>
                    <a:prstGeom prst="rect">
                      <a:avLst/>
                    </a:prstGeom>
                  </pic:spPr>
                </pic:pic>
              </a:graphicData>
            </a:graphic>
          </wp:inline>
        </w:drawing>
      </w:r>
    </w:p>
    <w:p w14:paraId="0D61E5F7" w14:textId="77777777" w:rsidR="005767F1" w:rsidRDefault="005767F1" w:rsidP="00FD41DC">
      <w:pPr>
        <w:rPr>
          <w:rFonts w:ascii="微软雅黑" w:eastAsia="微软雅黑" w:hAnsi="微软雅黑"/>
          <w:sz w:val="24"/>
          <w:szCs w:val="28"/>
        </w:rPr>
      </w:pPr>
    </w:p>
    <w:p w14:paraId="6FCB6867" w14:textId="3567B7FB" w:rsidR="00FD41DC" w:rsidRPr="00713E9D" w:rsidRDefault="00751656" w:rsidP="00FD41DC">
      <w:pPr>
        <w:rPr>
          <w:rFonts w:ascii="微软雅黑" w:eastAsia="微软雅黑" w:hAnsi="微软雅黑"/>
          <w:sz w:val="24"/>
          <w:szCs w:val="28"/>
        </w:rPr>
      </w:pPr>
      <w:r>
        <w:rPr>
          <w:rFonts w:ascii="微软雅黑" w:eastAsia="微软雅黑" w:hAnsi="微软雅黑"/>
          <w:sz w:val="24"/>
          <w:szCs w:val="28"/>
        </w:rPr>
        <w:t>10</w:t>
      </w:r>
      <w:r w:rsidR="00FD41DC" w:rsidRPr="00BC74FE">
        <w:rPr>
          <w:rFonts w:ascii="微软雅黑" w:eastAsia="微软雅黑" w:hAnsi="微软雅黑"/>
          <w:sz w:val="24"/>
          <w:szCs w:val="28"/>
        </w:rPr>
        <w:t>月份</w:t>
      </w:r>
      <w:r w:rsidR="00FD41DC" w:rsidRPr="00713E9D">
        <w:rPr>
          <w:rFonts w:ascii="微软雅黑" w:eastAsia="微软雅黑" w:hAnsi="微软雅黑"/>
          <w:sz w:val="24"/>
          <w:szCs w:val="28"/>
        </w:rPr>
        <w:t>公益宝贝爱心商家捐赠</w:t>
      </w:r>
      <w:r w:rsidR="00FD41DC" w:rsidRPr="00713E9D">
        <w:rPr>
          <w:rFonts w:ascii="微软雅黑" w:eastAsia="微软雅黑" w:hAnsi="微软雅黑" w:hint="eastAsia"/>
          <w:sz w:val="24"/>
          <w:szCs w:val="28"/>
        </w:rPr>
        <w:t>笔数</w:t>
      </w:r>
      <w:r w:rsidR="00FD41DC" w:rsidRPr="00713E9D">
        <w:rPr>
          <w:rFonts w:ascii="微软雅黑" w:eastAsia="微软雅黑" w:hAnsi="微软雅黑"/>
          <w:sz w:val="24"/>
          <w:szCs w:val="28"/>
        </w:rPr>
        <w:t xml:space="preserve"> Top20</w:t>
      </w:r>
    </w:p>
    <w:p w14:paraId="030BF921" w14:textId="33226E3C" w:rsidR="003E1BEE" w:rsidRPr="00713E9D" w:rsidRDefault="002E4227" w:rsidP="00FD41DC">
      <w:pPr>
        <w:rPr>
          <w:rFonts w:ascii="微软雅黑" w:eastAsia="微软雅黑" w:hAnsi="微软雅黑"/>
          <w:sz w:val="24"/>
          <w:szCs w:val="28"/>
        </w:rPr>
      </w:pPr>
      <w:r>
        <w:rPr>
          <w:noProof/>
        </w:rPr>
        <w:drawing>
          <wp:inline distT="0" distB="0" distL="0" distR="0" wp14:anchorId="4AEBC89E" wp14:editId="2374DD8E">
            <wp:extent cx="4505325" cy="2705100"/>
            <wp:effectExtent l="0" t="0" r="9525" b="0"/>
            <wp:docPr id="12892426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42642" name=""/>
                    <pic:cNvPicPr/>
                  </pic:nvPicPr>
                  <pic:blipFill>
                    <a:blip r:embed="rId12"/>
                    <a:stretch>
                      <a:fillRect/>
                    </a:stretch>
                  </pic:blipFill>
                  <pic:spPr>
                    <a:xfrm>
                      <a:off x="0" y="0"/>
                      <a:ext cx="4508598" cy="2707065"/>
                    </a:xfrm>
                    <a:prstGeom prst="rect">
                      <a:avLst/>
                    </a:prstGeom>
                  </pic:spPr>
                </pic:pic>
              </a:graphicData>
            </a:graphic>
          </wp:inline>
        </w:drawing>
      </w:r>
    </w:p>
    <w:p w14:paraId="0EB49644" w14:textId="77777777" w:rsidR="003E1BEE" w:rsidRPr="00751656" w:rsidRDefault="003E1BEE" w:rsidP="00FD41DC">
      <w:pPr>
        <w:rPr>
          <w:rFonts w:ascii="微软雅黑" w:eastAsia="微软雅黑" w:hAnsi="微软雅黑"/>
          <w:sz w:val="24"/>
          <w:szCs w:val="28"/>
        </w:rPr>
      </w:pPr>
    </w:p>
    <w:p w14:paraId="209C1232" w14:textId="77777777" w:rsidR="003E1BEE" w:rsidRPr="00713E9D" w:rsidRDefault="003E1BEE" w:rsidP="00FD41DC">
      <w:pPr>
        <w:rPr>
          <w:rFonts w:ascii="微软雅黑" w:eastAsia="微软雅黑" w:hAnsi="微软雅黑"/>
          <w:sz w:val="24"/>
          <w:szCs w:val="28"/>
        </w:rPr>
      </w:pPr>
    </w:p>
    <w:p w14:paraId="53F1FB3E" w14:textId="77777777" w:rsidR="003E1BEE" w:rsidRPr="00713E9D" w:rsidRDefault="003E1BEE" w:rsidP="003E1BEE">
      <w:pPr>
        <w:rPr>
          <w:rFonts w:ascii="微软雅黑" w:eastAsia="微软雅黑" w:hAnsi="微软雅黑"/>
          <w:sz w:val="24"/>
          <w:szCs w:val="28"/>
        </w:rPr>
      </w:pPr>
      <w:r w:rsidRPr="00713E9D">
        <w:rPr>
          <w:rFonts w:ascii="微软雅黑" w:eastAsia="微软雅黑" w:hAnsi="微软雅黑" w:hint="eastAsia"/>
          <w:sz w:val="24"/>
          <w:szCs w:val="28"/>
        </w:rPr>
        <w:t>三、公益事业捐赠统一票据申请（以下简称：【公益捐赠票据】）</w:t>
      </w:r>
    </w:p>
    <w:p w14:paraId="123503A8" w14:textId="487F102C" w:rsidR="003E1BEE" w:rsidRPr="000D3179" w:rsidRDefault="003E1BEE" w:rsidP="003E1BEE">
      <w:pPr>
        <w:rPr>
          <w:rFonts w:ascii="微软雅黑" w:eastAsia="微软雅黑" w:hAnsi="微软雅黑"/>
          <w:sz w:val="22"/>
          <w:szCs w:val="24"/>
        </w:rPr>
      </w:pPr>
      <w:r w:rsidRPr="000D3179">
        <w:rPr>
          <w:rFonts w:ascii="微软雅黑" w:eastAsia="微软雅黑" w:hAnsi="微软雅黑" w:hint="eastAsia"/>
          <w:sz w:val="22"/>
          <w:szCs w:val="24"/>
        </w:rPr>
        <w:t>本</w:t>
      </w:r>
      <w:proofErr w:type="gramStart"/>
      <w:r w:rsidRPr="000D3179">
        <w:rPr>
          <w:rFonts w:ascii="微软雅黑" w:eastAsia="微软雅黑" w:hAnsi="微软雅黑" w:hint="eastAsia"/>
          <w:sz w:val="22"/>
          <w:szCs w:val="24"/>
        </w:rPr>
        <w:t>项目公益</w:t>
      </w:r>
      <w:proofErr w:type="gramEnd"/>
      <w:r w:rsidRPr="000D3179">
        <w:rPr>
          <w:rFonts w:ascii="微软雅黑" w:eastAsia="微软雅黑" w:hAnsi="微软雅黑" w:hint="eastAsia"/>
          <w:sz w:val="22"/>
          <w:szCs w:val="24"/>
        </w:rPr>
        <w:t>宝贝捐款收入会为各位商家提供捐赠票据，并将在年底统一为该项目开具抬头为“</w:t>
      </w:r>
      <w:proofErr w:type="gramStart"/>
      <w:r w:rsidRPr="000D3179">
        <w:rPr>
          <w:rFonts w:ascii="微软雅黑" w:eastAsia="微软雅黑" w:hAnsi="微软雅黑" w:hint="eastAsia"/>
          <w:sz w:val="22"/>
          <w:szCs w:val="24"/>
        </w:rPr>
        <w:t>阿里巴巴公益</w:t>
      </w:r>
      <w:proofErr w:type="gramEnd"/>
      <w:r w:rsidRPr="000D3179">
        <w:rPr>
          <w:rFonts w:ascii="微软雅黑" w:eastAsia="微软雅黑" w:hAnsi="微软雅黑" w:hint="eastAsia"/>
          <w:sz w:val="22"/>
          <w:szCs w:val="24"/>
        </w:rPr>
        <w:t>平台及爱心网商”的公益捐赠票据，如果</w:t>
      </w:r>
      <w:proofErr w:type="gramStart"/>
      <w:r w:rsidRPr="000D3179">
        <w:rPr>
          <w:rFonts w:ascii="微软雅黑" w:eastAsia="微软雅黑" w:hAnsi="微软雅黑" w:hint="eastAsia"/>
          <w:sz w:val="22"/>
          <w:szCs w:val="24"/>
        </w:rPr>
        <w:t>爱心网商</w:t>
      </w:r>
      <w:proofErr w:type="gramEnd"/>
      <w:r w:rsidRPr="000D3179">
        <w:rPr>
          <w:rFonts w:ascii="微软雅黑" w:eastAsia="微软雅黑" w:hAnsi="微软雅黑" w:hint="eastAsia"/>
          <w:sz w:val="22"/>
          <w:szCs w:val="24"/>
        </w:rPr>
        <w:t>希望单独（本公司的抬头）开具票据，请于捐赠当年年底前向【北京市企业家环保基金会】提交开票申请，谢谢！票据可直接通过账房后台进行申请</w:t>
      </w:r>
    </w:p>
    <w:p w14:paraId="16DA10B0" w14:textId="339241C5" w:rsidR="003E1BEE" w:rsidRPr="000D3179" w:rsidRDefault="003E1BEE" w:rsidP="003E1BEE">
      <w:pPr>
        <w:rPr>
          <w:rFonts w:ascii="微软雅黑" w:eastAsia="微软雅黑" w:hAnsi="微软雅黑"/>
          <w:sz w:val="22"/>
          <w:szCs w:val="24"/>
        </w:rPr>
      </w:pPr>
      <w:r w:rsidRPr="000D3179">
        <w:rPr>
          <w:rFonts w:ascii="微软雅黑" w:eastAsia="微软雅黑" w:hAnsi="微软雅黑" w:hint="eastAsia"/>
          <w:sz w:val="22"/>
          <w:szCs w:val="24"/>
        </w:rPr>
        <w:t>①</w:t>
      </w:r>
      <w:r w:rsidRPr="000D3179">
        <w:rPr>
          <w:rFonts w:ascii="微软雅黑" w:eastAsia="微软雅黑" w:hAnsi="微软雅黑"/>
          <w:sz w:val="22"/>
          <w:szCs w:val="24"/>
        </w:rPr>
        <w:t xml:space="preserve"> 请您登录【账房-发票管理-申请发票】，业务类型选择：公益宝贝，查询之后，</w:t>
      </w:r>
      <w:r w:rsidRPr="000D3179">
        <w:rPr>
          <w:rFonts w:ascii="微软雅黑" w:eastAsia="微软雅黑" w:hAnsi="微软雅黑" w:hint="eastAsia"/>
          <w:sz w:val="22"/>
          <w:szCs w:val="24"/>
        </w:rPr>
        <w:t>直接点击申请发票</w:t>
      </w:r>
      <w:r w:rsidR="00D74086" w:rsidRPr="000D3179">
        <w:rPr>
          <w:rFonts w:ascii="微软雅黑" w:eastAsia="微软雅黑" w:hAnsi="微软雅黑" w:hint="eastAsia"/>
          <w:sz w:val="22"/>
          <w:szCs w:val="24"/>
        </w:rPr>
        <w:t>；</w:t>
      </w:r>
    </w:p>
    <w:p w14:paraId="46BEDC72" w14:textId="77777777" w:rsidR="003E1BEE" w:rsidRPr="000D3179" w:rsidRDefault="003E1BEE" w:rsidP="003E1BEE">
      <w:pPr>
        <w:rPr>
          <w:rFonts w:ascii="微软雅黑" w:eastAsia="微软雅黑" w:hAnsi="微软雅黑"/>
          <w:sz w:val="22"/>
          <w:szCs w:val="24"/>
        </w:rPr>
      </w:pPr>
      <w:r w:rsidRPr="000D3179">
        <w:rPr>
          <w:rFonts w:ascii="微软雅黑" w:eastAsia="微软雅黑" w:hAnsi="微软雅黑" w:hint="eastAsia"/>
          <w:sz w:val="22"/>
          <w:szCs w:val="24"/>
        </w:rPr>
        <w:t>②</w:t>
      </w:r>
      <w:r w:rsidRPr="000D3179">
        <w:rPr>
          <w:rFonts w:ascii="微软雅黑" w:eastAsia="微软雅黑" w:hAnsi="微软雅黑"/>
          <w:sz w:val="22"/>
          <w:szCs w:val="24"/>
        </w:rPr>
        <w:t xml:space="preserve"> 检查申请票据的信息，确认无误后提交申请；</w:t>
      </w:r>
    </w:p>
    <w:p w14:paraId="231BD736" w14:textId="77777777" w:rsidR="003E1BEE" w:rsidRPr="000D3179" w:rsidRDefault="003E1BEE" w:rsidP="003E1BEE">
      <w:pPr>
        <w:rPr>
          <w:rFonts w:ascii="微软雅黑" w:eastAsia="微软雅黑" w:hAnsi="微软雅黑"/>
          <w:sz w:val="22"/>
          <w:szCs w:val="24"/>
        </w:rPr>
      </w:pPr>
      <w:r w:rsidRPr="000D3179">
        <w:rPr>
          <w:rFonts w:ascii="微软雅黑" w:eastAsia="微软雅黑" w:hAnsi="微软雅黑" w:hint="eastAsia"/>
          <w:sz w:val="22"/>
          <w:szCs w:val="24"/>
        </w:rPr>
        <w:t>③</w:t>
      </w:r>
      <w:r w:rsidRPr="000D3179">
        <w:rPr>
          <w:rFonts w:ascii="微软雅黑" w:eastAsia="微软雅黑" w:hAnsi="微软雅黑"/>
          <w:sz w:val="22"/>
          <w:szCs w:val="24"/>
        </w:rPr>
        <w:t xml:space="preserve"> 点击同意授权；</w:t>
      </w:r>
    </w:p>
    <w:p w14:paraId="7E1BE544" w14:textId="77777777" w:rsidR="003E1BEE" w:rsidRPr="000D3179" w:rsidRDefault="003E1BEE" w:rsidP="003E1BEE">
      <w:pPr>
        <w:rPr>
          <w:rFonts w:ascii="微软雅黑" w:eastAsia="微软雅黑" w:hAnsi="微软雅黑"/>
          <w:sz w:val="22"/>
          <w:szCs w:val="24"/>
        </w:rPr>
      </w:pPr>
      <w:r w:rsidRPr="000D3179">
        <w:rPr>
          <w:rFonts w:ascii="微软雅黑" w:eastAsia="微软雅黑" w:hAnsi="微软雅黑" w:hint="eastAsia"/>
          <w:sz w:val="22"/>
          <w:szCs w:val="24"/>
        </w:rPr>
        <w:t>④</w:t>
      </w:r>
      <w:r w:rsidRPr="000D3179">
        <w:rPr>
          <w:rFonts w:ascii="微软雅黑" w:eastAsia="微软雅黑" w:hAnsi="微软雅黑"/>
          <w:sz w:val="22"/>
          <w:szCs w:val="24"/>
        </w:rPr>
        <w:t xml:space="preserve"> 提交申请后，会提示当前任务的处理时间，目前公益宝贝的开票时长是公益审核</w:t>
      </w:r>
      <w:r w:rsidRPr="000D3179">
        <w:rPr>
          <w:rFonts w:ascii="微软雅黑" w:eastAsia="微软雅黑" w:hAnsi="微软雅黑" w:hint="eastAsia"/>
          <w:sz w:val="22"/>
          <w:szCs w:val="24"/>
        </w:rPr>
        <w:t>通过后的</w:t>
      </w:r>
      <w:r w:rsidRPr="000D3179">
        <w:rPr>
          <w:rFonts w:ascii="微软雅黑" w:eastAsia="微软雅黑" w:hAnsi="微软雅黑"/>
          <w:sz w:val="22"/>
          <w:szCs w:val="24"/>
        </w:rPr>
        <w:t xml:space="preserve"> 20 </w:t>
      </w:r>
      <w:proofErr w:type="gramStart"/>
      <w:r w:rsidRPr="000D3179">
        <w:rPr>
          <w:rFonts w:ascii="微软雅黑" w:eastAsia="微软雅黑" w:hAnsi="微软雅黑"/>
          <w:sz w:val="22"/>
          <w:szCs w:val="24"/>
        </w:rPr>
        <w:t>个</w:t>
      </w:r>
      <w:proofErr w:type="gramEnd"/>
      <w:r w:rsidRPr="000D3179">
        <w:rPr>
          <w:rFonts w:ascii="微软雅黑" w:eastAsia="微软雅黑" w:hAnsi="微软雅黑"/>
          <w:sz w:val="22"/>
          <w:szCs w:val="24"/>
        </w:rPr>
        <w:t>工作日，由公益机构开具。您可以在【已申请发票】中查发票进</w:t>
      </w:r>
      <w:r w:rsidRPr="000D3179">
        <w:rPr>
          <w:rFonts w:ascii="微软雅黑" w:eastAsia="微软雅黑" w:hAnsi="微软雅黑" w:hint="eastAsia"/>
          <w:sz w:val="22"/>
          <w:szCs w:val="24"/>
        </w:rPr>
        <w:t>度。</w:t>
      </w:r>
    </w:p>
    <w:p w14:paraId="0F3759D1" w14:textId="77777777" w:rsidR="003E1BEE" w:rsidRPr="000D3179" w:rsidRDefault="003E1BEE" w:rsidP="003E1BEE">
      <w:pPr>
        <w:rPr>
          <w:rFonts w:ascii="微软雅黑" w:eastAsia="微软雅黑" w:hAnsi="微软雅黑"/>
          <w:color w:val="FF0000"/>
          <w:sz w:val="22"/>
          <w:szCs w:val="24"/>
        </w:rPr>
      </w:pPr>
      <w:r w:rsidRPr="000D3179">
        <w:rPr>
          <w:rFonts w:ascii="微软雅黑" w:eastAsia="微软雅黑" w:hAnsi="微软雅黑" w:hint="eastAsia"/>
          <w:color w:val="FF0000"/>
          <w:sz w:val="22"/>
          <w:szCs w:val="24"/>
        </w:rPr>
        <w:t>因捐款不可跨年开票，所以请务必本年度的捐款在本年度内申请开票，敬请理解。</w:t>
      </w:r>
    </w:p>
    <w:p w14:paraId="597D60FE" w14:textId="77777777" w:rsidR="003E1BEE" w:rsidRPr="00713E9D" w:rsidRDefault="003E1BEE" w:rsidP="003E1BEE">
      <w:pPr>
        <w:rPr>
          <w:rFonts w:ascii="微软雅黑" w:eastAsia="微软雅黑" w:hAnsi="微软雅黑"/>
          <w:sz w:val="24"/>
          <w:szCs w:val="28"/>
        </w:rPr>
      </w:pPr>
    </w:p>
    <w:p w14:paraId="565E5E6F" w14:textId="77777777" w:rsidR="003E1BEE" w:rsidRPr="00713E9D" w:rsidRDefault="003E1BEE" w:rsidP="00D86A12">
      <w:pPr>
        <w:rPr>
          <w:rFonts w:ascii="微软雅黑" w:eastAsia="微软雅黑" w:hAnsi="微软雅黑"/>
          <w:sz w:val="24"/>
          <w:szCs w:val="28"/>
        </w:rPr>
      </w:pPr>
    </w:p>
    <w:p w14:paraId="0B53BE35" w14:textId="77777777" w:rsidR="003E1BEE" w:rsidRPr="00713E9D" w:rsidRDefault="003E1BEE" w:rsidP="003E1BEE">
      <w:pPr>
        <w:rPr>
          <w:rFonts w:ascii="微软雅黑" w:eastAsia="微软雅黑" w:hAnsi="微软雅黑"/>
          <w:sz w:val="24"/>
          <w:szCs w:val="28"/>
        </w:rPr>
      </w:pPr>
      <w:r w:rsidRPr="00713E9D">
        <w:rPr>
          <w:rFonts w:ascii="微软雅黑" w:eastAsia="微软雅黑" w:hAnsi="微软雅黑" w:hint="eastAsia"/>
          <w:sz w:val="24"/>
          <w:szCs w:val="28"/>
        </w:rPr>
        <w:t>四、项目介绍</w:t>
      </w:r>
    </w:p>
    <w:p w14:paraId="589877B8" w14:textId="46F69B8F" w:rsidR="003E1BEE" w:rsidRPr="0080481B" w:rsidRDefault="003E1BEE" w:rsidP="003E1BEE">
      <w:pPr>
        <w:rPr>
          <w:rFonts w:ascii="微软雅黑" w:eastAsia="微软雅黑" w:hAnsi="微软雅黑"/>
          <w:sz w:val="22"/>
          <w:szCs w:val="24"/>
        </w:rPr>
      </w:pPr>
      <w:r w:rsidRPr="0080481B">
        <w:rPr>
          <w:rFonts w:ascii="微软雅黑" w:eastAsia="微软雅黑" w:hAnsi="微软雅黑" w:hint="eastAsia"/>
          <w:sz w:val="22"/>
          <w:szCs w:val="24"/>
        </w:rPr>
        <w:t>“蔚海行动</w:t>
      </w:r>
      <w:r w:rsidRPr="0080481B">
        <w:rPr>
          <w:rFonts w:ascii="微软雅黑" w:eastAsia="微软雅黑" w:hAnsi="微软雅黑"/>
          <w:sz w:val="22"/>
          <w:szCs w:val="24"/>
        </w:rPr>
        <w:t>-绿色家居支持计划” 由北京市企业家环保基金会和天猫、</w:t>
      </w:r>
      <w:proofErr w:type="gramStart"/>
      <w:r w:rsidRPr="0080481B">
        <w:rPr>
          <w:rFonts w:ascii="微软雅黑" w:eastAsia="微软雅黑" w:hAnsi="微软雅黑"/>
          <w:sz w:val="22"/>
          <w:szCs w:val="24"/>
        </w:rPr>
        <w:t>淘宝家装</w:t>
      </w:r>
      <w:proofErr w:type="gramEnd"/>
      <w:r w:rsidRPr="0080481B">
        <w:rPr>
          <w:rFonts w:ascii="微软雅黑" w:eastAsia="微软雅黑" w:hAnsi="微软雅黑"/>
          <w:sz w:val="22"/>
          <w:szCs w:val="24"/>
        </w:rPr>
        <w:t>家</w:t>
      </w:r>
      <w:r w:rsidRPr="0080481B">
        <w:rPr>
          <w:rFonts w:ascii="微软雅黑" w:eastAsia="微软雅黑" w:hAnsi="微软雅黑" w:hint="eastAsia"/>
          <w:sz w:val="22"/>
          <w:szCs w:val="24"/>
        </w:rPr>
        <w:t>居行业联合发起，将通过保护修复、能力建设培训、公众宣传教育三块工作内容，来提升全社会对于海草生态系统重要的认知和保护修复海草床的广泛支持，以期未来能重建海草床生态服务功能，带动威海周边水域的海草床修复，并为其他地区（国内及国际）的海草床修复工作起到示范作用，形成社会力量参与海洋生态系统修复的典型案例。</w:t>
      </w:r>
    </w:p>
    <w:p w14:paraId="6C35C44E" w14:textId="77777777" w:rsidR="003E1BEE" w:rsidRPr="0080481B" w:rsidRDefault="003E1BEE" w:rsidP="003E1BEE">
      <w:pPr>
        <w:rPr>
          <w:rFonts w:ascii="微软雅黑" w:eastAsia="微软雅黑" w:hAnsi="微软雅黑"/>
          <w:sz w:val="22"/>
          <w:szCs w:val="24"/>
        </w:rPr>
      </w:pPr>
      <w:r w:rsidRPr="0080481B">
        <w:rPr>
          <w:rFonts w:ascii="微软雅黑" w:eastAsia="微软雅黑" w:hAnsi="微软雅黑" w:hint="eastAsia"/>
          <w:sz w:val="22"/>
          <w:szCs w:val="24"/>
        </w:rPr>
        <w:t>爱心支持该项目：</w:t>
      </w:r>
    </w:p>
    <w:p w14:paraId="65B8C4D7" w14:textId="77777777" w:rsidR="003E1BEE" w:rsidRPr="0080481B" w:rsidRDefault="003E1BEE" w:rsidP="003E1BEE">
      <w:pPr>
        <w:rPr>
          <w:rFonts w:ascii="微软雅黑" w:eastAsia="微软雅黑" w:hAnsi="微软雅黑"/>
          <w:sz w:val="22"/>
          <w:szCs w:val="24"/>
        </w:rPr>
      </w:pPr>
      <w:r w:rsidRPr="0080481B">
        <w:rPr>
          <w:rFonts w:ascii="微软雅黑" w:eastAsia="微软雅黑" w:hAnsi="微软雅黑"/>
          <w:sz w:val="22"/>
          <w:szCs w:val="24"/>
        </w:rPr>
        <w:t>https://www.taobao.com/markets/gy/gybbxm?charityId=296</w:t>
      </w:r>
    </w:p>
    <w:p w14:paraId="754F98AA" w14:textId="3298263D" w:rsidR="003E1BEE" w:rsidRPr="0080481B" w:rsidRDefault="003E1BEE" w:rsidP="003E1BEE">
      <w:pPr>
        <w:rPr>
          <w:rFonts w:ascii="微软雅黑" w:eastAsia="微软雅黑" w:hAnsi="微软雅黑"/>
          <w:sz w:val="22"/>
          <w:szCs w:val="24"/>
        </w:rPr>
      </w:pPr>
      <w:r w:rsidRPr="0080481B">
        <w:rPr>
          <w:rFonts w:ascii="微软雅黑" w:eastAsia="微软雅黑" w:hAnsi="微软雅黑" w:hint="eastAsia"/>
          <w:sz w:val="22"/>
          <w:szCs w:val="24"/>
        </w:rPr>
        <w:t>再次感谢阿里巴巴公益、天猫、</w:t>
      </w:r>
      <w:proofErr w:type="gramStart"/>
      <w:r w:rsidRPr="0080481B">
        <w:rPr>
          <w:rFonts w:ascii="微软雅黑" w:eastAsia="微软雅黑" w:hAnsi="微软雅黑" w:hint="eastAsia"/>
          <w:sz w:val="22"/>
          <w:szCs w:val="24"/>
        </w:rPr>
        <w:t>淘宝家装</w:t>
      </w:r>
      <w:proofErr w:type="gramEnd"/>
      <w:r w:rsidRPr="0080481B">
        <w:rPr>
          <w:rFonts w:ascii="微软雅黑" w:eastAsia="微软雅黑" w:hAnsi="微软雅黑" w:hint="eastAsia"/>
          <w:sz w:val="22"/>
          <w:szCs w:val="24"/>
        </w:rPr>
        <w:t>家居行业所有爱心商家、爱心</w:t>
      </w:r>
      <w:r w:rsidR="005767F1" w:rsidRPr="0080481B">
        <w:rPr>
          <w:rFonts w:ascii="微软雅黑" w:eastAsia="微软雅黑" w:hAnsi="微软雅黑" w:hint="eastAsia"/>
          <w:sz w:val="22"/>
          <w:szCs w:val="24"/>
        </w:rPr>
        <w:t>网友</w:t>
      </w:r>
      <w:r w:rsidRPr="0080481B">
        <w:rPr>
          <w:rFonts w:ascii="微软雅黑" w:eastAsia="微软雅黑" w:hAnsi="微软雅黑" w:hint="eastAsia"/>
          <w:sz w:val="22"/>
          <w:szCs w:val="24"/>
        </w:rPr>
        <w:t>对</w:t>
      </w:r>
      <w:r w:rsidRPr="0080481B">
        <w:rPr>
          <w:rFonts w:ascii="微软雅黑" w:eastAsia="微软雅黑" w:hAnsi="微软雅黑"/>
          <w:sz w:val="22"/>
          <w:szCs w:val="24"/>
        </w:rPr>
        <w:t>SEE“蔚海行动”项目的支持！</w:t>
      </w:r>
    </w:p>
    <w:sectPr w:rsidR="003E1BEE" w:rsidRPr="0080481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264CE" w14:textId="77777777" w:rsidR="0023617B" w:rsidRDefault="0023617B" w:rsidP="005B44AD">
      <w:r>
        <w:separator/>
      </w:r>
    </w:p>
  </w:endnote>
  <w:endnote w:type="continuationSeparator" w:id="0">
    <w:p w14:paraId="0E20008B" w14:textId="77777777" w:rsidR="0023617B" w:rsidRDefault="0023617B" w:rsidP="005B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703EB" w14:textId="77777777" w:rsidR="0023617B" w:rsidRDefault="0023617B" w:rsidP="005B44AD">
      <w:r>
        <w:separator/>
      </w:r>
    </w:p>
  </w:footnote>
  <w:footnote w:type="continuationSeparator" w:id="0">
    <w:p w14:paraId="0F38A84C" w14:textId="77777777" w:rsidR="0023617B" w:rsidRDefault="0023617B" w:rsidP="005B44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A9F"/>
    <w:rsid w:val="000023EE"/>
    <w:rsid w:val="00030753"/>
    <w:rsid w:val="000B43BD"/>
    <w:rsid w:val="000D3179"/>
    <w:rsid w:val="00107D6B"/>
    <w:rsid w:val="00125D30"/>
    <w:rsid w:val="001562BB"/>
    <w:rsid w:val="0018536E"/>
    <w:rsid w:val="001A2851"/>
    <w:rsid w:val="001D284D"/>
    <w:rsid w:val="001D34B1"/>
    <w:rsid w:val="002011D1"/>
    <w:rsid w:val="0020407D"/>
    <w:rsid w:val="002135BF"/>
    <w:rsid w:val="002136B9"/>
    <w:rsid w:val="0023617B"/>
    <w:rsid w:val="00246945"/>
    <w:rsid w:val="0025539A"/>
    <w:rsid w:val="002E4227"/>
    <w:rsid w:val="00300F28"/>
    <w:rsid w:val="00311F0B"/>
    <w:rsid w:val="003323D6"/>
    <w:rsid w:val="003E1BEE"/>
    <w:rsid w:val="00427A9F"/>
    <w:rsid w:val="004775E7"/>
    <w:rsid w:val="0048283A"/>
    <w:rsid w:val="00564DDD"/>
    <w:rsid w:val="005767F1"/>
    <w:rsid w:val="005B44AD"/>
    <w:rsid w:val="00672619"/>
    <w:rsid w:val="006E6EBA"/>
    <w:rsid w:val="00713E9D"/>
    <w:rsid w:val="00751656"/>
    <w:rsid w:val="00780C24"/>
    <w:rsid w:val="007B008F"/>
    <w:rsid w:val="007E739F"/>
    <w:rsid w:val="0080481B"/>
    <w:rsid w:val="008546D8"/>
    <w:rsid w:val="00977CFD"/>
    <w:rsid w:val="00A157EA"/>
    <w:rsid w:val="00A41748"/>
    <w:rsid w:val="00AC0717"/>
    <w:rsid w:val="00BB53BB"/>
    <w:rsid w:val="00BC09B1"/>
    <w:rsid w:val="00BC74FE"/>
    <w:rsid w:val="00BD573E"/>
    <w:rsid w:val="00C411CB"/>
    <w:rsid w:val="00C91DBA"/>
    <w:rsid w:val="00CB591D"/>
    <w:rsid w:val="00CD2082"/>
    <w:rsid w:val="00CE57CB"/>
    <w:rsid w:val="00D73551"/>
    <w:rsid w:val="00D74086"/>
    <w:rsid w:val="00D86A12"/>
    <w:rsid w:val="00E14398"/>
    <w:rsid w:val="00E956C8"/>
    <w:rsid w:val="00E95ACA"/>
    <w:rsid w:val="00F36E6D"/>
    <w:rsid w:val="00FA5F88"/>
    <w:rsid w:val="00FB53D7"/>
    <w:rsid w:val="00FB6CE4"/>
    <w:rsid w:val="00FD41DC"/>
    <w:rsid w:val="00FE1234"/>
    <w:rsid w:val="00FF45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7C8233"/>
  <w15:chartTrackingRefBased/>
  <w15:docId w15:val="{9E98BC6D-515D-4A51-BD91-F87EBD99F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B44AD"/>
    <w:pPr>
      <w:tabs>
        <w:tab w:val="center" w:pos="4153"/>
        <w:tab w:val="right" w:pos="8306"/>
      </w:tabs>
      <w:snapToGrid w:val="0"/>
      <w:jc w:val="center"/>
    </w:pPr>
    <w:rPr>
      <w:sz w:val="18"/>
      <w:szCs w:val="18"/>
    </w:rPr>
  </w:style>
  <w:style w:type="character" w:customStyle="1" w:styleId="a4">
    <w:name w:val="页眉 字符"/>
    <w:basedOn w:val="a0"/>
    <w:link w:val="a3"/>
    <w:uiPriority w:val="99"/>
    <w:rsid w:val="005B44AD"/>
    <w:rPr>
      <w:sz w:val="18"/>
      <w:szCs w:val="18"/>
    </w:rPr>
  </w:style>
  <w:style w:type="paragraph" w:styleId="a5">
    <w:name w:val="footer"/>
    <w:basedOn w:val="a"/>
    <w:link w:val="a6"/>
    <w:uiPriority w:val="99"/>
    <w:unhideWhenUsed/>
    <w:rsid w:val="005B44AD"/>
    <w:pPr>
      <w:tabs>
        <w:tab w:val="center" w:pos="4153"/>
        <w:tab w:val="right" w:pos="8306"/>
      </w:tabs>
      <w:snapToGrid w:val="0"/>
      <w:jc w:val="left"/>
    </w:pPr>
    <w:rPr>
      <w:sz w:val="18"/>
      <w:szCs w:val="18"/>
    </w:rPr>
  </w:style>
  <w:style w:type="character" w:customStyle="1" w:styleId="a6">
    <w:name w:val="页脚 字符"/>
    <w:basedOn w:val="a0"/>
    <w:link w:val="a5"/>
    <w:uiPriority w:val="99"/>
    <w:rsid w:val="005B44A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214</TotalTime>
  <Pages>1</Pages>
  <Words>181</Words>
  <Characters>1035</Characters>
  <Application>Microsoft Office Word</Application>
  <DocSecurity>0</DocSecurity>
  <Lines>8</Lines>
  <Paragraphs>2</Paragraphs>
  <ScaleCrop>false</ScaleCrop>
  <Company/>
  <LinksUpToDate>false</LinksUpToDate>
  <CharactersWithSpaces>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韦燕</dc:creator>
  <cp:keywords/>
  <dc:description/>
  <cp:lastModifiedBy>韦燕 李</cp:lastModifiedBy>
  <cp:revision>85</cp:revision>
  <dcterms:created xsi:type="dcterms:W3CDTF">2023-08-24T07:23:00Z</dcterms:created>
  <dcterms:modified xsi:type="dcterms:W3CDTF">2023-12-08T07:21:00Z</dcterms:modified>
</cp:coreProperties>
</file>